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2EB" w:rsidRDefault="005862EB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5862EB" w:rsidRPr="004E6A5F" w:rsidRDefault="004E6A5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весовщика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квали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фикации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погрузочно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разгрузочных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работах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размещении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28.10.2020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753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екабря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предусмотренными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типовыми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траслевыми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нормами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влении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3.5.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3.5.1.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3.6.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3.6.1.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3.6.2.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3.6.3.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3.6.4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3.7.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3.7.1.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движущиеся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механизмы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подвижные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подъемно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нспортного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неустойчиво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уложенные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штабели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складируемых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взвешиваемых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пониженная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повышенная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подвижность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знач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химические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3.7.2.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равного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862EB" w:rsidRPr="004E6A5F" w:rsidRDefault="004E6A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Default="004E6A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62EB" w:rsidRDefault="004E6A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62EB" w:rsidRPr="004E6A5F" w:rsidRDefault="004E6A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3.8.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3.8.1.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3.8.2.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3.8.3.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3.8.4.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нта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оступным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3.9.2.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водстве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3.9.3.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приспособл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3.10.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Default="004E6A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3.10.1. </w:t>
      </w:r>
      <w:r>
        <w:rPr>
          <w:rFonts w:hAnsi="Times New Roman" w:cs="Times New Roman"/>
          <w:color w:val="000000"/>
          <w:sz w:val="24"/>
          <w:szCs w:val="24"/>
        </w:rPr>
        <w:t>Весовщику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продовольственных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товаров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след</w:t>
      </w:r>
      <w:r>
        <w:rPr>
          <w:rFonts w:hAnsi="Times New Roman" w:cs="Times New Roman"/>
          <w:color w:val="000000"/>
          <w:sz w:val="24"/>
          <w:szCs w:val="24"/>
        </w:rPr>
        <w:t>ует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862EB" w:rsidRPr="004E6A5F" w:rsidRDefault="004E6A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верхнюю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личные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санитарную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волосы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посещения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туалета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соприкосновения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загрязненными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отведе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достаточной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температура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санитарным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нормам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Стекла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кабинете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очищаться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грязи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реже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4.1.6.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аппаратов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подводящих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электровилок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постоянного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составлят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плазменных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Костюм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Предназначается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осмотрены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возможных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застегивать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застежки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Загрязненная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снижает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периодической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стирке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мелкий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ударов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агрессивных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Защитный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подносок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предназначен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носо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неудобств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стопа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сжата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порезами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Сапоги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резиновые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защитным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подноском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нельзя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сгибать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появиться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заломы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значительно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сократит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службы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механические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разрывы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подкладки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размеру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стопы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причинять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неудобств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стоп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сжата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порезами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подошвы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приводят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снижению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эксплуатационных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сверх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носки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ользования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просушить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обуви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сухих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полимерным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покрытием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применяются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иях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повышенного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электроустановках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мелких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воздействий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каждым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рекомендуем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тщательно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осматривать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видимых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разрыво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проколов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прочих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дефектов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применением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обратив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сухие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промыть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проточной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мыльный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раствор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очищения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перчаток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сушить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перчатки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комнатной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температуре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размера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стеснять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движений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4.4.1.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приве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заправить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имела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развевающихся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Default="004E6A5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обеспечить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наличие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свободных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проходов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62EB" w:rsidRDefault="004E6A5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надежности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заземляющ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соединений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обрыва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корпусом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заземляющим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>
        <w:rPr>
          <w:rFonts w:hAnsi="Times New Roman" w:cs="Times New Roman"/>
          <w:color w:val="000000"/>
          <w:sz w:val="24"/>
          <w:szCs w:val="24"/>
        </w:rPr>
        <w:t>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приступать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отсутствии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или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ненадежности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заземления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62EB" w:rsidRPr="004E6A5F" w:rsidRDefault="004E6A5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Default="004E6A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4.4.3. </w:t>
      </w:r>
      <w:r>
        <w:rPr>
          <w:rFonts w:hAnsi="Times New Roman" w:cs="Times New Roman"/>
          <w:color w:val="000000"/>
          <w:sz w:val="24"/>
          <w:szCs w:val="24"/>
        </w:rPr>
        <w:t>Провери</w:t>
      </w:r>
      <w:r>
        <w:rPr>
          <w:rFonts w:hAnsi="Times New Roman" w:cs="Times New Roman"/>
          <w:color w:val="000000"/>
          <w:sz w:val="24"/>
          <w:szCs w:val="24"/>
        </w:rPr>
        <w:t>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внешним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осмотром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862EB" w:rsidRPr="004E6A5F" w:rsidRDefault="004E6A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кабеля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редметов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платформе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рядом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неогражденных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колодцев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транспортирования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подготовке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горизонтальность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отвеса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укрепленного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стойке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колонке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надежность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раме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колеса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деревянные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бруски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углублениями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колес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наклонного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мостика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трамплина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используемого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постоянном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приямке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удобство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надежность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гирь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скобе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плавность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колебаний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рычажного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механизма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показаний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1/10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полную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грузоподъемность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Прежде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подключить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заземлить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изолированным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проводом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токоведущие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изолир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снабдить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клеммой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ненадлежащего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ководителю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4.5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кже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мероприяти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шел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поручать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прямых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отвлек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организ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расстоянии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маневрирующего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автотранспорта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5.1.7.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находясь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погрузочно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разгрузочных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поднятым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путях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транспорта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своевременной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уборке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рассыпанных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разлитых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проезды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скопления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около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замороженных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бирок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наклеек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точным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наименованием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веществ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кислоты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лаки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краски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торцев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предназначенным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гвоздодером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клещами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Торчащие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обивку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загибать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Default="004E6A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взвешиваемый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ставился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электропогрузчиком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автопогрузчиком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осторожно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толчков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выступов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габариты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Укладка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товаров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весы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должна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устойчивой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62EB" w:rsidRPr="004E6A5F" w:rsidRDefault="004E6A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нетарированный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альный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равномерно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площади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проверять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равновесие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ненагруженных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тяжелых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бочек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тюков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наклонный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мостик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трамплин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устанавливаемый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верхним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краем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платформой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постоянном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50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кг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углублении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приямке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платформы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совпадал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опускать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укладывания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превышающих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массе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наибольший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предел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нагружать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разгружать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арретире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изолире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гири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скобке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5.1.17.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тарированный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загружалась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5.1.18.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бращения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опасному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Default="004E6A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5.4.2. </w:t>
      </w:r>
      <w:r>
        <w:rPr>
          <w:rFonts w:hAnsi="Times New Roman" w:cs="Times New Roman"/>
          <w:color w:val="000000"/>
          <w:sz w:val="24"/>
          <w:szCs w:val="24"/>
        </w:rPr>
        <w:t>Запрещается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862EB" w:rsidRPr="004E6A5F" w:rsidRDefault="004E6A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вешать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постор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онние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выключатели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легковоспламеняющиеся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неисправными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самодельными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электроприборами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Default="004E6A5F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gramStart"/>
      <w:r>
        <w:rPr>
          <w:rFonts w:hAnsi="Times New Roman" w:cs="Times New Roman"/>
          <w:color w:val="000000"/>
          <w:sz w:val="24"/>
          <w:szCs w:val="24"/>
        </w:rPr>
        <w:t>оставлять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включенными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электроприборы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льному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уви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5.7.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весовщиком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струкции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</w:p>
    <w:p w:rsidR="005862EB" w:rsidRPr="004E6A5F" w:rsidRDefault="004E6A5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рмальный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людая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Default="004E6A5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6.3.1. </w:t>
      </w: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пожаре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112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наименования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адреса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располож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фамилии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сообщающего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отсутствия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угрозы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начальной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стадии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жаротушения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поддаваясь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панике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доступные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песок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потушить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кратчайшее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невозможно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электричество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перекрыть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газ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запрещено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лифт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обозначить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местоположение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вывесив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белую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простыню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дходящий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материал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спасению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возможен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бросить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подручные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высоту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прыжка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используя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привязанные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батареям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шторы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простыни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горящие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задымленные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адержав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защитив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плотной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тканью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сильно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задымленном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ползком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пригнувшись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прилегающем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пространстве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чистый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воздух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сохраняется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дольше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открывать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поступлением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кислорода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огонь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горит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сильнее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отыскивая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пострадавших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окликать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862EB" w:rsidRPr="004E6A5F" w:rsidRDefault="004E6A5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загорелась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сбросить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накинуть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горящего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любое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прижать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доступ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ограничен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горение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прекратится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горяще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одежде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бежать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облить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эвакуируясь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группой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задымленного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передвигаться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цепочкой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ремень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плечо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впереди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идущего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Целесообразные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взрыве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подходить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взрывоопасным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предметам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трогать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угрозе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лечь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живот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защищая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дальше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застекленных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дверей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произошел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взрыв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предотвращению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паники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авшим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пожаром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взрывом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входить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•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взрывопожароопасного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Сирены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прерывистые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гудки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предприятий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транспортных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означают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сигнал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Услышав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громкоговоритель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радиоприемник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телевизор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Прослушать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информационное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чрезвычайной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указаниям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следующему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алгоритму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обстановки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Вызов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103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112.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сознани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восстановлению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дыхательных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определению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Мероприятия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проведению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сердечно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легочной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реанимации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появления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поддержанию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проходимости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дыха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тельных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путей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обзорному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временной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остановке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наружного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кровотечения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подробному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осмотру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целях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травм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отравлений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угрожающих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Придание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оптимального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дыхание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кровообращение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психологической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поддержки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Передача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бригаде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медицинской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службам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обязаны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специальным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правилом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происшествия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оставить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первоначальном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проводиться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разработанным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микро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6.4.3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обесточить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работающие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отведенные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применяемые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взвешивании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Условные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гири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скобе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товарных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арретир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изолир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Очистить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платформу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загрязнений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сухой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уальной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цодежды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уборку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мусора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отходов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щетки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совки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7.3.2.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Вынести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загрязнен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способными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самовозгоранию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аруженных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5862EB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862EB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4E6A5F" w:rsidRPr="004E6A5F" w:rsidRDefault="004E6A5F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4E6A5F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https://1otruda.ru/#/document/118/93862/</w:t>
      </w:r>
    </w:p>
    <w:sectPr w:rsidR="004E6A5F" w:rsidRPr="004E6A5F" w:rsidSect="005862E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3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E0C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F5B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C246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9145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9D71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82D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552F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1B7B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E6A5F"/>
    <w:rsid w:val="004F7E17"/>
    <w:rsid w:val="005862EB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4269</Words>
  <Characters>24335</Characters>
  <Application>Microsoft Office Word</Application>
  <DocSecurity>0</DocSecurity>
  <Lines>202</Lines>
  <Paragraphs>57</Paragraphs>
  <ScaleCrop>false</ScaleCrop>
  <Company/>
  <LinksUpToDate>false</LinksUpToDate>
  <CharactersWithSpaces>28547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2022-11-18T08:41:00Z</dcterms:modified>
</cp:coreProperties>
</file>